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BC" w:rsidRDefault="00583BAF">
      <w:r>
        <w:rPr>
          <w:rStyle w:val="fontstyle01"/>
        </w:rPr>
        <w:t xml:space="preserve">Аннотация к рабочей программе по наглядной геометрии для 5-6 классов </w:t>
      </w:r>
      <w:r>
        <w:rPr>
          <w:b/>
          <w:bCs/>
          <w:color w:val="000000"/>
        </w:rPr>
        <w:br/>
      </w:r>
      <w:r>
        <w:rPr>
          <w:rStyle w:val="fontstyle01"/>
        </w:rPr>
        <w:t>Рабочая программа по наглядной геометрии для 5-6 класса</w:t>
      </w:r>
      <w:r>
        <w:rPr>
          <w:b/>
          <w:bCs/>
          <w:color w:val="000000"/>
        </w:rPr>
        <w:t xml:space="preserve"> </w:t>
      </w:r>
      <w:r>
        <w:rPr>
          <w:rStyle w:val="fontstyle01"/>
        </w:rPr>
        <w:t>составлена на основе:</w:t>
      </w:r>
      <w:r>
        <w:rPr>
          <w:b/>
          <w:bCs/>
          <w:color w:val="000000"/>
        </w:rPr>
        <w:br/>
      </w:r>
      <w:r>
        <w:rPr>
          <w:rStyle w:val="fontstyle21"/>
        </w:rPr>
        <w:t>- требований Федерального государственного образовательного стандарта основного</w:t>
      </w:r>
      <w:r>
        <w:rPr>
          <w:color w:val="000000"/>
        </w:rPr>
        <w:br/>
      </w:r>
      <w:r>
        <w:rPr>
          <w:rStyle w:val="fontstyle21"/>
        </w:rPr>
        <w:t>общего образования</w:t>
      </w:r>
      <w:r>
        <w:rPr>
          <w:rStyle w:val="fontstyle31"/>
        </w:rPr>
        <w:t>;</w:t>
      </w:r>
      <w:r>
        <w:rPr>
          <w:i/>
          <w:iCs/>
          <w:color w:val="000000"/>
        </w:rPr>
        <w:br/>
      </w:r>
      <w:r>
        <w:rPr>
          <w:rStyle w:val="fontstyle31"/>
        </w:rPr>
        <w:t>-</w:t>
      </w:r>
      <w:r>
        <w:rPr>
          <w:rStyle w:val="fontstyle21"/>
        </w:rPr>
        <w:t>примерной программы основного общего образования по наглядной геометрии</w:t>
      </w:r>
      <w:r>
        <w:rPr>
          <w:color w:val="000000"/>
        </w:rPr>
        <w:br/>
      </w:r>
      <w:r>
        <w:rPr>
          <w:rStyle w:val="fontstyle21"/>
        </w:rPr>
        <w:t>авторской программы И. Ф. Шарыгин, Л. Н. Ерганжиева по наглядной геометрии для</w:t>
      </w:r>
      <w:r>
        <w:rPr>
          <w:color w:val="000000"/>
        </w:rPr>
        <w:br/>
      </w:r>
      <w:r>
        <w:rPr>
          <w:rStyle w:val="fontstyle21"/>
        </w:rPr>
        <w:t>основной школы.</w:t>
      </w:r>
      <w:r>
        <w:rPr>
          <w:color w:val="000000"/>
        </w:rPr>
        <w:br/>
      </w:r>
      <w:r>
        <w:rPr>
          <w:rStyle w:val="fontstyle01"/>
        </w:rPr>
        <w:t xml:space="preserve">На реализацию программы необходимо </w:t>
      </w:r>
      <w:r>
        <w:rPr>
          <w:rStyle w:val="fontstyle21"/>
        </w:rPr>
        <w:t>68 часов за 2 года обучения (34ч. – в 5</w:t>
      </w:r>
      <w:r>
        <w:rPr>
          <w:color w:val="000000"/>
        </w:rPr>
        <w:br/>
      </w:r>
      <w:r>
        <w:rPr>
          <w:rStyle w:val="fontstyle21"/>
        </w:rPr>
        <w:t>классе, 34ч. – в 6 классе), из расчѐта 1 час в неделю ежегодно.</w:t>
      </w:r>
      <w:r>
        <w:rPr>
          <w:color w:val="000000"/>
        </w:rPr>
        <w:br/>
      </w:r>
      <w:r>
        <w:rPr>
          <w:rStyle w:val="fontstyle01"/>
        </w:rPr>
        <w:t xml:space="preserve">Программа обеспечена УМК </w:t>
      </w:r>
      <w:r>
        <w:rPr>
          <w:rStyle w:val="fontstyle21"/>
        </w:rPr>
        <w:t>для 5–6-го классов авторов И. Ф. Шарыгин, Л. Н.</w:t>
      </w:r>
      <w:r>
        <w:rPr>
          <w:color w:val="000000"/>
        </w:rPr>
        <w:br/>
      </w:r>
      <w:r>
        <w:rPr>
          <w:rStyle w:val="fontstyle21"/>
        </w:rPr>
        <w:t>Ерганжиева.</w:t>
      </w:r>
      <w:r>
        <w:rPr>
          <w:color w:val="000000"/>
        </w:rPr>
        <w:br/>
      </w:r>
      <w:r>
        <w:rPr>
          <w:rStyle w:val="fontstyle01"/>
        </w:rPr>
        <w:t>Рабочая программа направлена на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Личностно ориентированные принципы: </w:t>
      </w:r>
      <w:r>
        <w:rPr>
          <w:rStyle w:val="fontstyle21"/>
        </w:rPr>
        <w:t>принцип адаптивности; принцип</w:t>
      </w:r>
      <w:r>
        <w:rPr>
          <w:color w:val="000000"/>
        </w:rPr>
        <w:t xml:space="preserve"> </w:t>
      </w:r>
      <w:r>
        <w:rPr>
          <w:rStyle w:val="fontstyle21"/>
        </w:rPr>
        <w:t>развития; принцип комфортности процесса обучения.</w:t>
      </w:r>
      <w:r>
        <w:rPr>
          <w:color w:val="000000"/>
        </w:rPr>
        <w:br/>
      </w:r>
      <w:r>
        <w:rPr>
          <w:rStyle w:val="fontstyle01"/>
        </w:rPr>
        <w:t xml:space="preserve">Культурно ориентированные принципы: </w:t>
      </w:r>
      <w:r>
        <w:rPr>
          <w:rStyle w:val="fontstyle21"/>
        </w:rPr>
        <w:t>принцип целостной картины мира;</w:t>
      </w:r>
      <w:r>
        <w:rPr>
          <w:color w:val="000000"/>
        </w:rPr>
        <w:t xml:space="preserve"> </w:t>
      </w:r>
      <w:r>
        <w:rPr>
          <w:rStyle w:val="fontstyle21"/>
        </w:rPr>
        <w:t>принцип целостности содержания образования; принцип систематичности; принцип</w:t>
      </w:r>
      <w:r>
        <w:rPr>
          <w:color w:val="000000"/>
        </w:rPr>
        <w:br/>
      </w:r>
      <w:r>
        <w:rPr>
          <w:rStyle w:val="fontstyle21"/>
        </w:rPr>
        <w:t>смыслового отношения к миру; принцип ориентировочной функции знаний; принцип</w:t>
      </w:r>
      <w:r>
        <w:rPr>
          <w:color w:val="000000"/>
        </w:rPr>
        <w:br/>
      </w:r>
      <w:r>
        <w:rPr>
          <w:rStyle w:val="fontstyle21"/>
        </w:rPr>
        <w:t>опоры на культуру как мировоззрение и как культурный стереотип.</w:t>
      </w:r>
      <w:r>
        <w:rPr>
          <w:color w:val="000000"/>
        </w:rPr>
        <w:br/>
      </w:r>
      <w:r>
        <w:rPr>
          <w:rStyle w:val="fontstyle01"/>
        </w:rPr>
        <w:t xml:space="preserve">Деятельностно ориентированные принципы: </w:t>
      </w:r>
      <w:r>
        <w:rPr>
          <w:rStyle w:val="fontstyle21"/>
        </w:rPr>
        <w:t>принцип обучения деятельности;</w:t>
      </w:r>
      <w:r>
        <w:rPr>
          <w:color w:val="000000"/>
        </w:rPr>
        <w:br/>
      </w:r>
      <w:r>
        <w:rPr>
          <w:rStyle w:val="fontstyle21"/>
        </w:rPr>
        <w:t>принцип управляемого перехода от деятельности в учебной ситуации к деятельности в</w:t>
      </w:r>
      <w:r>
        <w:rPr>
          <w:color w:val="000000"/>
        </w:rPr>
        <w:br/>
      </w:r>
      <w:r>
        <w:rPr>
          <w:rStyle w:val="fontstyle21"/>
        </w:rPr>
        <w:t>жизненной ситуации; принцип перехода от совместной учебно-познавательной</w:t>
      </w:r>
      <w:r>
        <w:rPr>
          <w:color w:val="000000"/>
        </w:rPr>
        <w:br/>
      </w:r>
      <w:r>
        <w:rPr>
          <w:rStyle w:val="fontstyle21"/>
        </w:rPr>
        <w:t>деятельности к самостоятельной деятельности обучающегося (зона ближайшего</w:t>
      </w:r>
      <w:r>
        <w:rPr>
          <w:color w:val="000000"/>
        </w:rPr>
        <w:br/>
      </w:r>
      <w:r>
        <w:rPr>
          <w:rStyle w:val="fontstyle21"/>
        </w:rPr>
        <w:t>развития); принцип опоры на процессы спонтанного развития; принцип формирования</w:t>
      </w:r>
      <w:r>
        <w:rPr>
          <w:color w:val="000000"/>
        </w:rPr>
        <w:br/>
      </w:r>
      <w:r>
        <w:rPr>
          <w:rStyle w:val="fontstyle21"/>
        </w:rPr>
        <w:t>потребности в творчестве и умений творчества.</w:t>
      </w:r>
      <w:r>
        <w:rPr>
          <w:color w:val="000000"/>
        </w:rPr>
        <w:br/>
      </w:r>
      <w:r>
        <w:rPr>
          <w:rStyle w:val="fontstyle01"/>
        </w:rPr>
        <w:t>Рабочая программа по наглядной геометрии для 5-6 классов представляет</w:t>
      </w:r>
      <w:r>
        <w:rPr>
          <w:b/>
          <w:bCs/>
          <w:color w:val="000000"/>
        </w:rPr>
        <w:br/>
      </w:r>
      <w:r>
        <w:rPr>
          <w:rStyle w:val="fontstyle01"/>
        </w:rPr>
        <w:t>собой целостный документ, включающий следующие разделы</w:t>
      </w:r>
      <w:r>
        <w:rPr>
          <w:rStyle w:val="fontstyle21"/>
        </w:rPr>
        <w:t>: пояснительную</w:t>
      </w:r>
      <w:r>
        <w:rPr>
          <w:color w:val="000000"/>
        </w:rPr>
        <w:br/>
      </w:r>
      <w:r>
        <w:rPr>
          <w:rStyle w:val="fontstyle21"/>
        </w:rPr>
        <w:t>записку, планируемые результаты освоения учебного предмета, содержание тем учебного</w:t>
      </w:r>
      <w:r>
        <w:rPr>
          <w:color w:val="000000"/>
        </w:rPr>
        <w:br/>
      </w:r>
      <w:r>
        <w:rPr>
          <w:rStyle w:val="fontstyle21"/>
        </w:rPr>
        <w:t>курса и тематическое планирование.</w:t>
      </w:r>
    </w:p>
    <w:sectPr w:rsidR="000F7CBC" w:rsidSect="000F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BAF"/>
    <w:rsid w:val="000F7CBC"/>
    <w:rsid w:val="0058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3B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83B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83BA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2022-12-23T16:48:00Z</dcterms:created>
  <dcterms:modified xsi:type="dcterms:W3CDTF">2022-12-23T16:50:00Z</dcterms:modified>
</cp:coreProperties>
</file>