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139" w:rsidRDefault="002B28D7">
      <w:pPr>
        <w:spacing w:after="0" w:line="259" w:lineRule="auto"/>
        <w:ind w:right="164" w:firstLine="0"/>
        <w:jc w:val="center"/>
      </w:pPr>
      <w:r>
        <w:rPr>
          <w:b/>
        </w:rPr>
        <w:t xml:space="preserve">Аннотация к рабочим программам по английскому языку (2-4 классы) </w:t>
      </w:r>
    </w:p>
    <w:p w:rsidR="006A6139" w:rsidRDefault="002B28D7">
      <w:pPr>
        <w:spacing w:after="22" w:line="259" w:lineRule="auto"/>
        <w:ind w:left="283" w:firstLine="0"/>
        <w:jc w:val="left"/>
      </w:pPr>
      <w:r>
        <w:t xml:space="preserve"> </w:t>
      </w:r>
    </w:p>
    <w:p w:rsidR="006A6139" w:rsidRDefault="002B28D7">
      <w:pPr>
        <w:spacing w:after="42"/>
        <w:ind w:left="-15" w:firstLine="0"/>
      </w:pPr>
      <w:r>
        <w:t xml:space="preserve">    Рабочие программы по английскому языку для 2-4 классов составлены на основе федерального государственного образовательного стандарта начального общего образования, требований к результатам освоения основной образовательной программы начального общего образования, примерной программы по английскому языку начального общего образования и авторских программ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 основе нескольких </w:t>
      </w:r>
      <w:proofErr w:type="spellStart"/>
      <w:r>
        <w:t>учебнометодических</w:t>
      </w:r>
      <w:proofErr w:type="spellEnd"/>
      <w:r>
        <w:t xml:space="preserve"> комплектов: </w:t>
      </w:r>
    </w:p>
    <w:p w:rsidR="006A6139" w:rsidRDefault="002B28D7">
      <w:pPr>
        <w:numPr>
          <w:ilvl w:val="0"/>
          <w:numId w:val="1"/>
        </w:numPr>
        <w:spacing w:after="41"/>
        <w:ind w:hanging="360"/>
      </w:pPr>
      <w:r>
        <w:t xml:space="preserve">Н. И. Быкова, М. Д. Поспелова. Английский язык. Программы общеобразовательных учреждений. 2-4 классы. </w:t>
      </w:r>
    </w:p>
    <w:p w:rsidR="006A6139" w:rsidRDefault="002B28D7">
      <w:pPr>
        <w:ind w:left="-15"/>
      </w:pPr>
      <w:r>
        <w:rPr>
          <w:u w:val="single" w:color="000000"/>
        </w:rPr>
        <w:t>речевой компетенцией</w:t>
      </w:r>
      <w:r>
        <w:t xml:space="preserve"> — готовностью и способностью осуществлять элементарное межкультурное общение в четырех видах речевой деятельности (аудировании, говорении, чтении и письме);   </w:t>
      </w:r>
      <w:r>
        <w:rPr>
          <w:u w:val="single" w:color="000000"/>
        </w:rPr>
        <w:t>языковой компетенцией</w:t>
      </w:r>
      <w:r>
        <w:t xml:space="preserve"> 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  </w:t>
      </w:r>
      <w:r>
        <w:rPr>
          <w:u w:val="single" w:color="000000"/>
        </w:rPr>
        <w:t>социокультурной компетенцией</w:t>
      </w:r>
      <w:r>
        <w:t xml:space="preserve"> — 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учащихся начальной школы; </w:t>
      </w:r>
    </w:p>
    <w:p w:rsidR="006A6139" w:rsidRDefault="002B28D7">
      <w:pPr>
        <w:ind w:left="-15"/>
      </w:pPr>
      <w:r>
        <w:t xml:space="preserve"> </w:t>
      </w:r>
      <w:r>
        <w:rPr>
          <w:u w:val="single" w:color="000000"/>
        </w:rPr>
        <w:t>компенсаторной компетенцией</w:t>
      </w:r>
      <w:r>
        <w:t xml:space="preserve"> — готовностью и способностью выходить из затруднительного положения в процессе межкультурного общения, связанного с дефицитом языковых средств;  </w:t>
      </w:r>
      <w:r>
        <w:rPr>
          <w:u w:val="single" w:color="000000"/>
        </w:rPr>
        <w:t>учебно-познавательной компетенцией</w:t>
      </w:r>
      <w:r>
        <w:t xml:space="preserve">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 </w:t>
      </w:r>
    </w:p>
    <w:p w:rsidR="006A6139" w:rsidRDefault="002B28D7">
      <w:pPr>
        <w:ind w:left="-15"/>
      </w:pPr>
      <w:r>
        <w:rPr>
          <w:i/>
        </w:rPr>
        <w:t>Коммуникативная цель</w:t>
      </w:r>
      <w:r>
        <w:t xml:space="preserve">. Коммуникативная цель является ведущей на уроках английского языка. Однако в процессе ее реализации осуществляется воспитание, общее и филологическое образование и личностное развитие школьников. </w:t>
      </w:r>
    </w:p>
    <w:p w:rsidR="006A6139" w:rsidRDefault="002B28D7">
      <w:pPr>
        <w:ind w:left="-15"/>
      </w:pPr>
      <w:r>
        <w:rPr>
          <w:i/>
        </w:rPr>
        <w:t>Воспитательная цель</w:t>
      </w:r>
      <w:r>
        <w:t xml:space="preserve">. В процессе </w:t>
      </w:r>
      <w:proofErr w:type="spellStart"/>
      <w:r>
        <w:t>соизучения</w:t>
      </w:r>
      <w:proofErr w:type="spellEnd"/>
      <w: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 </w:t>
      </w:r>
    </w:p>
    <w:p w:rsidR="006A6139" w:rsidRDefault="002B28D7">
      <w:pPr>
        <w:ind w:left="-15"/>
      </w:pPr>
      <w:r>
        <w:rPr>
          <w:i/>
        </w:rPr>
        <w:t>Образовательная цель</w:t>
      </w:r>
      <w:r>
        <w:t xml:space="preserve">.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 </w:t>
      </w:r>
    </w:p>
    <w:p w:rsidR="006A6139" w:rsidRDefault="002B28D7">
      <w:pPr>
        <w:spacing w:after="57"/>
        <w:ind w:left="-15"/>
      </w:pPr>
      <w:r>
        <w:rPr>
          <w:i/>
        </w:rPr>
        <w:t>Развивающая цель</w:t>
      </w:r>
      <w:r>
        <w:t xml:space="preserve">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 смоделированных ситуациях общения, ролевых играх у младших школьников развиваются речевые способности, личностные качества, а также  творческое мышление и воображение. </w:t>
      </w:r>
    </w:p>
    <w:p w:rsidR="006A6139" w:rsidRDefault="002B28D7">
      <w:pPr>
        <w:spacing w:line="313" w:lineRule="auto"/>
        <w:ind w:left="-15" w:firstLine="0"/>
      </w:pPr>
      <w:r>
        <w:t xml:space="preserve">  В результате изучения иностранного языка на уровне начального общего образования у обучающихся: </w:t>
      </w:r>
    </w:p>
    <w:p w:rsidR="006A6139" w:rsidRDefault="002B28D7">
      <w:pPr>
        <w:numPr>
          <w:ilvl w:val="0"/>
          <w:numId w:val="2"/>
        </w:numPr>
        <w:spacing w:after="58"/>
      </w:pPr>
      <w:r>
        <w:lastRenderedPageBreak/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 </w:t>
      </w:r>
    </w:p>
    <w:p w:rsidR="006A6139" w:rsidRDefault="002B28D7">
      <w:pPr>
        <w:numPr>
          <w:ilvl w:val="0"/>
          <w:numId w:val="2"/>
        </w:numPr>
        <w:spacing w:after="58"/>
      </w:pPr>
      <w:r>
        <w:t xml:space="preserve"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6A6139" w:rsidRDefault="002B28D7">
      <w:pPr>
        <w:numPr>
          <w:ilvl w:val="0"/>
          <w:numId w:val="2"/>
        </w:numPr>
        <w:spacing w:after="41"/>
      </w:pPr>
      <w:r>
        <w:t xml:space="preserve">сформируются положительная мотивация и устойчивый учебные действия и специальные учебные умения, что заложит основу успешной познавательный интерес к предмету «Иностранный язык», а также необходимые универсальные учебной деятельности по овладению иностранным языком на следующем уровне образования. </w:t>
      </w:r>
    </w:p>
    <w:p w:rsidR="006A6139" w:rsidRDefault="002B28D7">
      <w:pPr>
        <w:spacing w:after="27" w:line="259" w:lineRule="auto"/>
        <w:ind w:left="283" w:firstLine="0"/>
        <w:jc w:val="left"/>
      </w:pPr>
      <w:r>
        <w:rPr>
          <w:b/>
        </w:rPr>
        <w:t xml:space="preserve"> </w:t>
      </w:r>
    </w:p>
    <w:p w:rsidR="006A6139" w:rsidRDefault="002B28D7">
      <w:pPr>
        <w:spacing w:after="0" w:line="282" w:lineRule="auto"/>
        <w:ind w:left="2478" w:right="1427" w:hanging="896"/>
        <w:jc w:val="left"/>
      </w:pPr>
      <w:r>
        <w:rPr>
          <w:b/>
        </w:rPr>
        <w:t xml:space="preserve">В соответствии с учебным планом на изучение английского языка отводится: </w:t>
      </w:r>
    </w:p>
    <w:p w:rsidR="006A6139" w:rsidRDefault="002B28D7">
      <w:pPr>
        <w:spacing w:after="0" w:line="259" w:lineRule="auto"/>
        <w:ind w:left="569" w:firstLine="0"/>
        <w:jc w:val="left"/>
      </w:pPr>
      <w:r>
        <w:t xml:space="preserve"> </w:t>
      </w:r>
    </w:p>
    <w:tbl>
      <w:tblPr>
        <w:tblStyle w:val="TableGrid"/>
        <w:tblW w:w="9038" w:type="dxa"/>
        <w:tblInd w:w="535" w:type="dxa"/>
        <w:tblCellMar>
          <w:top w:w="3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3190"/>
        <w:gridCol w:w="316"/>
        <w:gridCol w:w="2877"/>
      </w:tblGrid>
      <w:tr w:rsidR="006A6139">
        <w:trPr>
          <w:trHeight w:val="559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6A6139" w:rsidRDefault="002B28D7">
            <w:pPr>
              <w:spacing w:after="0" w:line="259" w:lineRule="auto"/>
              <w:ind w:right="159" w:firstLine="0"/>
              <w:jc w:val="center"/>
            </w:pPr>
            <w:r>
              <w:rPr>
                <w:b/>
              </w:rPr>
              <w:t>Класс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6A6139" w:rsidRDefault="002B28D7">
            <w:pPr>
              <w:spacing w:after="0" w:line="259" w:lineRule="auto"/>
              <w:ind w:left="865" w:hanging="271"/>
              <w:jc w:val="left"/>
            </w:pPr>
            <w:r>
              <w:rPr>
                <w:b/>
              </w:rPr>
              <w:t>Кол-во часов в неделю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nil"/>
            </w:tcBorders>
          </w:tcPr>
          <w:p w:rsidR="006A6139" w:rsidRDefault="006A613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77" w:type="dxa"/>
            <w:tcBorders>
              <w:top w:val="single" w:sz="2" w:space="0" w:color="000000"/>
              <w:left w:val="nil"/>
              <w:bottom w:val="single" w:sz="2" w:space="0" w:color="FFFFFF"/>
              <w:right w:val="single" w:sz="2" w:space="0" w:color="000000"/>
            </w:tcBorders>
          </w:tcPr>
          <w:p w:rsidR="006A6139" w:rsidRDefault="002B28D7">
            <w:pPr>
              <w:spacing w:after="0" w:line="259" w:lineRule="auto"/>
              <w:ind w:left="632" w:right="197" w:hanging="632"/>
              <w:jc w:val="left"/>
            </w:pPr>
            <w:r>
              <w:rPr>
                <w:b/>
              </w:rPr>
              <w:t>Общее кол-во часов за год</w:t>
            </w:r>
            <w:r>
              <w:t xml:space="preserve"> </w:t>
            </w:r>
          </w:p>
        </w:tc>
      </w:tr>
      <w:tr w:rsidR="006A6139">
        <w:trPr>
          <w:trHeight w:val="283"/>
        </w:trPr>
        <w:tc>
          <w:tcPr>
            <w:tcW w:w="265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:rsidR="006A6139" w:rsidRDefault="006A613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506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</w:tcPr>
          <w:p w:rsidR="006A6139" w:rsidRDefault="002B28D7">
            <w:pPr>
              <w:spacing w:after="0" w:line="259" w:lineRule="auto"/>
              <w:ind w:left="63" w:firstLine="0"/>
              <w:jc w:val="center"/>
            </w:pPr>
            <w:r>
              <w:t xml:space="preserve">Основной язык (английский) </w:t>
            </w:r>
          </w:p>
        </w:tc>
        <w:tc>
          <w:tcPr>
            <w:tcW w:w="2877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:rsidR="006A6139" w:rsidRDefault="006A6139">
            <w:pPr>
              <w:spacing w:after="160" w:line="259" w:lineRule="auto"/>
              <w:ind w:firstLine="0"/>
              <w:jc w:val="left"/>
            </w:pPr>
          </w:p>
        </w:tc>
      </w:tr>
      <w:tr w:rsidR="006A6139">
        <w:trPr>
          <w:trHeight w:val="283"/>
        </w:trPr>
        <w:tc>
          <w:tcPr>
            <w:tcW w:w="265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6A6139" w:rsidRDefault="002B28D7">
            <w:pPr>
              <w:spacing w:after="0" w:line="259" w:lineRule="auto"/>
              <w:ind w:right="162" w:firstLine="0"/>
              <w:jc w:val="center"/>
            </w:pPr>
            <w:r>
              <w:t xml:space="preserve">2 </w:t>
            </w:r>
          </w:p>
        </w:tc>
        <w:tc>
          <w:tcPr>
            <w:tcW w:w="31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6A6139" w:rsidRDefault="002B28D7">
            <w:pPr>
              <w:spacing w:after="0" w:line="259" w:lineRule="auto"/>
              <w:ind w:right="155" w:firstLine="0"/>
              <w:jc w:val="center"/>
            </w:pPr>
            <w:r>
              <w:t xml:space="preserve">2 </w:t>
            </w:r>
          </w:p>
        </w:tc>
        <w:tc>
          <w:tcPr>
            <w:tcW w:w="31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:rsidR="006A6139" w:rsidRDefault="006A613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77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:rsidR="006A6139" w:rsidRDefault="002B28D7">
            <w:pPr>
              <w:spacing w:after="0" w:line="259" w:lineRule="auto"/>
              <w:ind w:left="968" w:firstLine="0"/>
              <w:jc w:val="left"/>
            </w:pPr>
            <w:r>
              <w:t xml:space="preserve">68 </w:t>
            </w:r>
          </w:p>
        </w:tc>
      </w:tr>
      <w:tr w:rsidR="006A6139">
        <w:trPr>
          <w:trHeight w:val="281"/>
        </w:trPr>
        <w:tc>
          <w:tcPr>
            <w:tcW w:w="265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6A6139" w:rsidRDefault="002B28D7">
            <w:pPr>
              <w:spacing w:after="0" w:line="259" w:lineRule="auto"/>
              <w:ind w:right="162" w:firstLine="0"/>
              <w:jc w:val="center"/>
            </w:pPr>
            <w:r>
              <w:t xml:space="preserve">3 </w:t>
            </w:r>
          </w:p>
        </w:tc>
        <w:tc>
          <w:tcPr>
            <w:tcW w:w="31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6A6139" w:rsidRDefault="002B28D7">
            <w:pPr>
              <w:spacing w:after="0" w:line="259" w:lineRule="auto"/>
              <w:ind w:right="155" w:firstLine="0"/>
              <w:jc w:val="center"/>
            </w:pPr>
            <w:r>
              <w:t xml:space="preserve">2 </w:t>
            </w:r>
          </w:p>
        </w:tc>
        <w:tc>
          <w:tcPr>
            <w:tcW w:w="31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:rsidR="006A6139" w:rsidRDefault="006A613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77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:rsidR="006A6139" w:rsidRDefault="002B28D7">
            <w:pPr>
              <w:spacing w:after="0" w:line="259" w:lineRule="auto"/>
              <w:ind w:left="968" w:firstLine="0"/>
              <w:jc w:val="left"/>
            </w:pPr>
            <w:r>
              <w:t xml:space="preserve">68 </w:t>
            </w:r>
          </w:p>
        </w:tc>
      </w:tr>
      <w:tr w:rsidR="006A6139">
        <w:trPr>
          <w:trHeight w:val="284"/>
        </w:trPr>
        <w:tc>
          <w:tcPr>
            <w:tcW w:w="265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139" w:rsidRDefault="002B28D7">
            <w:pPr>
              <w:spacing w:after="0" w:line="259" w:lineRule="auto"/>
              <w:ind w:right="162" w:firstLine="0"/>
              <w:jc w:val="center"/>
            </w:pPr>
            <w:r>
              <w:t xml:space="preserve">4 </w:t>
            </w:r>
          </w:p>
        </w:tc>
        <w:tc>
          <w:tcPr>
            <w:tcW w:w="319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139" w:rsidRDefault="002B28D7">
            <w:pPr>
              <w:spacing w:after="0" w:line="259" w:lineRule="auto"/>
              <w:ind w:right="155" w:firstLine="0"/>
              <w:jc w:val="center"/>
            </w:pPr>
            <w:r>
              <w:t xml:space="preserve">2 </w:t>
            </w:r>
          </w:p>
        </w:tc>
        <w:tc>
          <w:tcPr>
            <w:tcW w:w="31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:rsidR="006A6139" w:rsidRDefault="006A613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77" w:type="dxa"/>
            <w:tcBorders>
              <w:top w:val="single" w:sz="2" w:space="0" w:color="FFFFFF"/>
              <w:left w:val="nil"/>
              <w:bottom w:val="single" w:sz="2" w:space="0" w:color="000000"/>
              <w:right w:val="single" w:sz="2" w:space="0" w:color="000000"/>
            </w:tcBorders>
          </w:tcPr>
          <w:p w:rsidR="006A6139" w:rsidRDefault="002B28D7">
            <w:pPr>
              <w:spacing w:after="0" w:line="259" w:lineRule="auto"/>
              <w:ind w:left="968" w:firstLine="0"/>
              <w:jc w:val="left"/>
            </w:pPr>
            <w:r>
              <w:t xml:space="preserve">68 </w:t>
            </w:r>
          </w:p>
        </w:tc>
      </w:tr>
    </w:tbl>
    <w:p w:rsidR="006A6139" w:rsidRDefault="002B28D7">
      <w:pPr>
        <w:spacing w:after="0" w:line="259" w:lineRule="auto"/>
        <w:ind w:left="569" w:firstLine="0"/>
        <w:jc w:val="left"/>
      </w:pPr>
      <w:r>
        <w:rPr>
          <w:b/>
        </w:rPr>
        <w:t xml:space="preserve"> </w:t>
      </w:r>
    </w:p>
    <w:p w:rsidR="006A6139" w:rsidRDefault="002B28D7">
      <w:pPr>
        <w:spacing w:after="0" w:line="282" w:lineRule="auto"/>
        <w:ind w:left="268" w:firstLine="286"/>
        <w:jc w:val="left"/>
      </w:pPr>
      <w:r>
        <w:rPr>
          <w:b/>
        </w:rPr>
        <w:t xml:space="preserve">Рабочие программы по предмету «Английский язык» реализуются с использованием следующих учебно-методических комплексов: </w:t>
      </w:r>
    </w:p>
    <w:p w:rsidR="006A6139" w:rsidRDefault="002B28D7">
      <w:pPr>
        <w:spacing w:after="0" w:line="259" w:lineRule="auto"/>
        <w:ind w:left="569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92" w:type="dxa"/>
        <w:tblInd w:w="-48" w:type="dxa"/>
        <w:tblCellMar>
          <w:top w:w="7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1385"/>
        <w:gridCol w:w="4395"/>
        <w:gridCol w:w="4112"/>
      </w:tblGrid>
      <w:tr w:rsidR="006A6139">
        <w:trPr>
          <w:trHeight w:val="113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39" w:rsidRDefault="002B28D7">
            <w:pPr>
              <w:spacing w:after="0" w:line="259" w:lineRule="auto"/>
              <w:ind w:right="5" w:firstLine="0"/>
              <w:jc w:val="center"/>
            </w:pPr>
            <w:r>
              <w:rPr>
                <w:sz w:val="22"/>
              </w:rPr>
              <w:t xml:space="preserve">Классы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39" w:rsidRDefault="002B28D7">
            <w:pPr>
              <w:spacing w:after="0" w:line="259" w:lineRule="auto"/>
              <w:ind w:right="7" w:firstLine="0"/>
              <w:jc w:val="center"/>
            </w:pPr>
            <w:r>
              <w:rPr>
                <w:sz w:val="22"/>
              </w:rPr>
              <w:t xml:space="preserve">Учебник (автор, наименование)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39" w:rsidRDefault="002B28D7">
            <w:pPr>
              <w:spacing w:after="0" w:line="259" w:lineRule="auto"/>
              <w:ind w:left="893" w:right="902" w:firstLine="0"/>
              <w:jc w:val="center"/>
            </w:pPr>
            <w:r>
              <w:rPr>
                <w:sz w:val="22"/>
              </w:rPr>
              <w:t xml:space="preserve">Программа (автор, наименование) </w:t>
            </w:r>
          </w:p>
        </w:tc>
      </w:tr>
      <w:tr w:rsidR="006A6139" w:rsidTr="005B0626">
        <w:trPr>
          <w:trHeight w:val="1971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39" w:rsidRDefault="005B0626">
            <w:pPr>
              <w:spacing w:after="0" w:line="259" w:lineRule="auto"/>
              <w:ind w:right="9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39" w:rsidRDefault="002B28D7">
            <w:pPr>
              <w:spacing w:after="21" w:line="259" w:lineRule="auto"/>
              <w:ind w:firstLine="0"/>
              <w:jc w:val="left"/>
            </w:pPr>
            <w:r>
              <w:rPr>
                <w:sz w:val="22"/>
              </w:rPr>
              <w:t xml:space="preserve">Быкова Н.И., Дули Д., Поспелова М.Д. </w:t>
            </w:r>
          </w:p>
          <w:p w:rsidR="006A6139" w:rsidRDefault="002B28D7">
            <w:pPr>
              <w:spacing w:after="18" w:line="259" w:lineRule="auto"/>
              <w:ind w:firstLine="0"/>
              <w:jc w:val="left"/>
            </w:pPr>
            <w:r>
              <w:rPr>
                <w:sz w:val="22"/>
              </w:rPr>
              <w:t xml:space="preserve">Английский язык. 2 класс. – М.: </w:t>
            </w:r>
          </w:p>
          <w:p w:rsidR="006A6139" w:rsidRDefault="002B28D7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Просвещение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39" w:rsidRDefault="002B28D7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Н. И. Быкова, М. Д. Поспелова. Английский язык. Программы общеобразовательных учреждений. 2-4 классы. </w:t>
            </w:r>
          </w:p>
        </w:tc>
      </w:tr>
      <w:tr w:rsidR="005B0626" w:rsidTr="005B0626">
        <w:trPr>
          <w:trHeight w:val="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26" w:rsidRDefault="005B06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26" w:rsidRDefault="005B0626">
            <w:pPr>
              <w:spacing w:after="0" w:line="259" w:lineRule="auto"/>
              <w:ind w:firstLine="0"/>
              <w:jc w:val="left"/>
            </w:pPr>
          </w:p>
        </w:tc>
      </w:tr>
      <w:tr w:rsidR="006A6139">
        <w:trPr>
          <w:trHeight w:val="102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39" w:rsidRDefault="002B28D7">
            <w:pPr>
              <w:spacing w:after="0" w:line="259" w:lineRule="auto"/>
              <w:ind w:right="9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39" w:rsidRDefault="005B0626" w:rsidP="005B0626">
            <w:pPr>
              <w:spacing w:after="0" w:line="259" w:lineRule="auto"/>
              <w:ind w:firstLine="0"/>
              <w:jc w:val="left"/>
            </w:pPr>
            <w:proofErr w:type="spellStart"/>
            <w:r w:rsidRPr="005B0626">
              <w:t>Биболетова</w:t>
            </w:r>
            <w:proofErr w:type="spellEnd"/>
            <w:r w:rsidRPr="005B0626">
              <w:t xml:space="preserve"> М. 3. Английский язык. Английский с удовольствием (</w:t>
            </w:r>
            <w:proofErr w:type="spellStart"/>
            <w:r w:rsidRPr="005B0626">
              <w:t>Enjoy</w:t>
            </w:r>
            <w:proofErr w:type="spellEnd"/>
            <w:r w:rsidRPr="005B0626">
              <w:t xml:space="preserve"> English): Учебник – англ. яз. для </w:t>
            </w:r>
            <w:r>
              <w:t>3</w:t>
            </w:r>
            <w:r w:rsidRPr="005B0626">
              <w:t xml:space="preserve"> </w:t>
            </w:r>
            <w:proofErr w:type="spellStart"/>
            <w:r w:rsidRPr="005B0626">
              <w:t>кл</w:t>
            </w:r>
            <w:proofErr w:type="spellEnd"/>
            <w:r w:rsidRPr="005B0626">
              <w:t xml:space="preserve">. общеобразоват. </w:t>
            </w:r>
            <w:proofErr w:type="spellStart"/>
            <w:r w:rsidRPr="005B0626">
              <w:t>учрежд</w:t>
            </w:r>
            <w:proofErr w:type="spellEnd"/>
            <w:r w:rsidRPr="005B0626">
              <w:t>.  - Москва: Дрофа, 2019 год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39" w:rsidRDefault="005B0626" w:rsidP="005B0626">
            <w:pPr>
              <w:spacing w:after="0" w:line="259" w:lineRule="auto"/>
              <w:ind w:firstLine="0"/>
              <w:jc w:val="left"/>
            </w:pPr>
            <w:r w:rsidRPr="005B0626">
              <w:t>«Английский с удовольствием /</w:t>
            </w:r>
            <w:proofErr w:type="spellStart"/>
            <w:r w:rsidRPr="005B0626">
              <w:t>Enjoy</w:t>
            </w:r>
            <w:proofErr w:type="spellEnd"/>
            <w:r w:rsidRPr="005B0626">
              <w:t xml:space="preserve"> English», для 2-4 классов общеобразовательных учреждений под редакцией М.З. </w:t>
            </w:r>
            <w:proofErr w:type="spellStart"/>
            <w:r w:rsidRPr="005B0626">
              <w:t>Биболетовой</w:t>
            </w:r>
            <w:proofErr w:type="spellEnd"/>
            <w:r w:rsidRPr="005B0626">
              <w:t xml:space="preserve">, Н.Н </w:t>
            </w:r>
            <w:proofErr w:type="spellStart"/>
            <w:r w:rsidRPr="005B0626">
              <w:t>Трубанева</w:t>
            </w:r>
            <w:proofErr w:type="spellEnd"/>
            <w:r w:rsidRPr="005B0626">
              <w:t xml:space="preserve">, Дрофа, 2019г      </w:t>
            </w:r>
          </w:p>
        </w:tc>
      </w:tr>
      <w:tr w:rsidR="005B0626" w:rsidTr="0062039A">
        <w:trPr>
          <w:trHeight w:val="102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26" w:rsidRDefault="005B06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26" w:rsidRDefault="005B0626">
            <w:pPr>
              <w:spacing w:after="0" w:line="259" w:lineRule="auto"/>
              <w:ind w:firstLine="0"/>
              <w:jc w:val="left"/>
            </w:pPr>
          </w:p>
        </w:tc>
      </w:tr>
      <w:tr w:rsidR="006A6139">
        <w:trPr>
          <w:trHeight w:val="102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39" w:rsidRDefault="002B28D7">
            <w:pPr>
              <w:spacing w:after="0" w:line="259" w:lineRule="auto"/>
              <w:ind w:right="1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39" w:rsidRDefault="005B0626" w:rsidP="005B0626">
            <w:pPr>
              <w:spacing w:after="0" w:line="259" w:lineRule="auto"/>
              <w:ind w:firstLine="0"/>
              <w:jc w:val="left"/>
            </w:pPr>
            <w:proofErr w:type="spellStart"/>
            <w:r w:rsidRPr="005B0626">
              <w:t>Биболетова</w:t>
            </w:r>
            <w:proofErr w:type="spellEnd"/>
            <w:r w:rsidRPr="005B0626">
              <w:t xml:space="preserve"> М. 3. Английский язык. Английский с удовольствием (</w:t>
            </w:r>
            <w:proofErr w:type="spellStart"/>
            <w:r w:rsidRPr="005B0626">
              <w:t>Enjoy</w:t>
            </w:r>
            <w:proofErr w:type="spellEnd"/>
            <w:r w:rsidRPr="005B0626">
              <w:t xml:space="preserve"> English): Учебник – англ. яз. для 4 </w:t>
            </w:r>
            <w:proofErr w:type="spellStart"/>
            <w:r w:rsidRPr="005B0626">
              <w:t>кл</w:t>
            </w:r>
            <w:proofErr w:type="spellEnd"/>
            <w:r w:rsidRPr="005B0626">
              <w:t xml:space="preserve">. общеобразоват. </w:t>
            </w:r>
            <w:proofErr w:type="spellStart"/>
            <w:r w:rsidRPr="005B0626">
              <w:t>учрежд</w:t>
            </w:r>
            <w:proofErr w:type="spellEnd"/>
            <w:r w:rsidRPr="005B0626">
              <w:t>.  - Москва: Дрофа, 2019 год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39" w:rsidRDefault="005B0626">
            <w:pPr>
              <w:spacing w:after="0" w:line="259" w:lineRule="auto"/>
              <w:ind w:firstLine="0"/>
              <w:jc w:val="left"/>
            </w:pPr>
            <w:r w:rsidRPr="005B0626">
              <w:t>«Английский с удовольствием /</w:t>
            </w:r>
            <w:proofErr w:type="spellStart"/>
            <w:r w:rsidRPr="005B0626">
              <w:t>Enjoy</w:t>
            </w:r>
            <w:proofErr w:type="spellEnd"/>
            <w:r w:rsidRPr="005B0626">
              <w:t xml:space="preserve"> English», для 2-4 классов общеобразовательных учреждений под редакцией М.З. </w:t>
            </w:r>
            <w:proofErr w:type="spellStart"/>
            <w:r w:rsidRPr="005B0626">
              <w:t>Биболетовой</w:t>
            </w:r>
            <w:proofErr w:type="spellEnd"/>
            <w:r w:rsidRPr="005B0626">
              <w:t>,</w:t>
            </w:r>
            <w:r>
              <w:t xml:space="preserve"> Н.Н </w:t>
            </w:r>
            <w:proofErr w:type="spellStart"/>
            <w:r>
              <w:t>Трубанева</w:t>
            </w:r>
            <w:proofErr w:type="spellEnd"/>
            <w:r>
              <w:t>, Дрофа, 2019г</w:t>
            </w:r>
            <w:r w:rsidRPr="005B0626">
              <w:t xml:space="preserve">    </w:t>
            </w:r>
          </w:p>
        </w:tc>
      </w:tr>
      <w:tr w:rsidR="005B0626" w:rsidTr="00510B64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26" w:rsidRDefault="005B06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26" w:rsidRDefault="005B0626">
            <w:pPr>
              <w:spacing w:after="0" w:line="259" w:lineRule="auto"/>
              <w:ind w:firstLine="0"/>
              <w:jc w:val="left"/>
            </w:pPr>
          </w:p>
        </w:tc>
      </w:tr>
    </w:tbl>
    <w:p w:rsidR="006A6139" w:rsidRDefault="002B28D7">
      <w:pPr>
        <w:spacing w:after="0" w:line="259" w:lineRule="auto"/>
        <w:ind w:left="569" w:firstLine="0"/>
      </w:pPr>
      <w:r>
        <w:t xml:space="preserve"> </w:t>
      </w:r>
    </w:p>
    <w:sectPr w:rsidR="006A6139">
      <w:pgSz w:w="11906" w:h="16838"/>
      <w:pgMar w:top="857" w:right="844" w:bottom="1145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239C"/>
    <w:multiLevelType w:val="hybridMultilevel"/>
    <w:tmpl w:val="7C2E858A"/>
    <w:lvl w:ilvl="0" w:tplc="A546FCB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E08C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0CD5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4168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886D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EEB1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740AF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C1B2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2AAE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9F5FE9"/>
    <w:multiLevelType w:val="hybridMultilevel"/>
    <w:tmpl w:val="5DA600D6"/>
    <w:lvl w:ilvl="0" w:tplc="54EC70CC">
      <w:start w:val="1"/>
      <w:numFmt w:val="bullet"/>
      <w:lvlText w:val="•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A1B5C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AEE74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01A16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2B0FA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A64D6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69B2C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A5542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E1DD0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9468430">
    <w:abstractNumId w:val="1"/>
  </w:num>
  <w:num w:numId="2" w16cid:durableId="158040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39"/>
    <w:rsid w:val="002B28D7"/>
    <w:rsid w:val="005B0626"/>
    <w:rsid w:val="006A2AB5"/>
    <w:rsid w:val="006A6139"/>
    <w:rsid w:val="00A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9C348-F71E-40DB-9E37-7C6E3E7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0" w:lineRule="auto"/>
      <w:ind w:firstLine="27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Инера</dc:creator>
  <cp:lastModifiedBy>User</cp:lastModifiedBy>
  <cp:revision>2</cp:revision>
  <dcterms:created xsi:type="dcterms:W3CDTF">2023-09-08T11:51:00Z</dcterms:created>
  <dcterms:modified xsi:type="dcterms:W3CDTF">2023-09-08T11:51:00Z</dcterms:modified>
</cp:coreProperties>
</file>